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227" w:rsidRDefault="00EB4227" w:rsidP="0041110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EB4227" w:rsidRDefault="00EB4227" w:rsidP="0041110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2228" w:rsidRDefault="002D2228" w:rsidP="0041110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228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835" cy="8665876"/>
            <wp:effectExtent l="0" t="0" r="5715" b="1905"/>
            <wp:docPr id="1" name="Рисунок 1" descr="E:\КОМ 1218\игнатьева\2022-04-11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10E" w:rsidRPr="0041110E" w:rsidRDefault="0041110E" w:rsidP="0041110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110E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41110E" w:rsidRPr="0041110E" w:rsidRDefault="0041110E" w:rsidP="0041110E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41110E" w:rsidRPr="0041110E" w:rsidRDefault="0041110E" w:rsidP="004111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41110E" w:rsidRPr="0041110E" w:rsidTr="00CE06A6">
        <w:tc>
          <w:tcPr>
            <w:tcW w:w="1134" w:type="dxa"/>
            <w:shd w:val="clear" w:color="auto" w:fill="auto"/>
          </w:tcPr>
          <w:p w:rsidR="0041110E" w:rsidRPr="0041110E" w:rsidRDefault="0041110E" w:rsidP="0041110E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110E" w:rsidRPr="0041110E" w:rsidTr="00CE06A6">
        <w:tc>
          <w:tcPr>
            <w:tcW w:w="1134" w:type="dxa"/>
            <w:shd w:val="clear" w:color="auto" w:fill="auto"/>
          </w:tcPr>
          <w:p w:rsidR="0041110E" w:rsidRPr="0041110E" w:rsidRDefault="0041110E" w:rsidP="0041110E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110E" w:rsidRPr="0041110E" w:rsidTr="00CE06A6">
        <w:tc>
          <w:tcPr>
            <w:tcW w:w="1134" w:type="dxa"/>
            <w:shd w:val="clear" w:color="auto" w:fill="auto"/>
          </w:tcPr>
          <w:p w:rsidR="0041110E" w:rsidRPr="0041110E" w:rsidRDefault="0041110E" w:rsidP="0041110E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110E" w:rsidRPr="0041110E" w:rsidTr="00CE06A6">
        <w:tc>
          <w:tcPr>
            <w:tcW w:w="1134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110E" w:rsidRPr="0041110E" w:rsidTr="00CE06A6">
        <w:tc>
          <w:tcPr>
            <w:tcW w:w="1134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110E" w:rsidRPr="0041110E" w:rsidTr="00CE06A6">
        <w:tc>
          <w:tcPr>
            <w:tcW w:w="8789" w:type="dxa"/>
            <w:gridSpan w:val="2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1110E" w:rsidRPr="0041110E" w:rsidRDefault="0041110E" w:rsidP="004111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110E" w:rsidRPr="0041110E" w:rsidRDefault="0041110E" w:rsidP="0041110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1110E" w:rsidRPr="0041110E" w:rsidRDefault="0041110E" w:rsidP="0041110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1110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1110E" w:rsidRPr="0041110E" w:rsidRDefault="0041110E" w:rsidP="0041110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1110E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41110E" w:rsidRPr="0041110E" w:rsidRDefault="0041110E" w:rsidP="00411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110E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41110E" w:rsidRPr="0041110E" w:rsidRDefault="0041110E" w:rsidP="0041110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1110E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41110E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41110E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41110E" w:rsidRPr="0041110E" w:rsidRDefault="0041110E" w:rsidP="0041110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1110E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2018 г.</w:t>
      </w:r>
    </w:p>
    <w:p w:rsidR="0041110E" w:rsidRPr="0041110E" w:rsidRDefault="0041110E" w:rsidP="0041110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110E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 w:rsidRPr="0041110E">
        <w:rPr>
          <w:rFonts w:ascii="Times New Roman" w:eastAsia="+mj-ea" w:hAnsi="Times New Roman" w:cs="Times New Roman"/>
          <w:bCs/>
          <w:sz w:val="26"/>
          <w:szCs w:val="26"/>
        </w:rPr>
        <w:t>Основы экономики организации</w:t>
      </w:r>
      <w:r w:rsidRPr="0041110E">
        <w:rPr>
          <w:rFonts w:ascii="Times New Roman" w:hAnsi="Times New Roman" w:cs="Times New Roman"/>
          <w:sz w:val="26"/>
          <w:szCs w:val="26"/>
        </w:rPr>
        <w:t>».</w:t>
      </w:r>
    </w:p>
    <w:p w:rsidR="0041110E" w:rsidRPr="0041110E" w:rsidRDefault="0041110E" w:rsidP="0041110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110E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41110E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41110E">
        <w:rPr>
          <w:rFonts w:ascii="Times New Roman" w:hAnsi="Times New Roman" w:cs="Times New Roman"/>
          <w:bCs/>
          <w:sz w:val="26"/>
          <w:szCs w:val="26"/>
        </w:rPr>
        <w:t xml:space="preserve">ОП.03 </w:t>
      </w:r>
      <w:r w:rsidRPr="0041110E">
        <w:rPr>
          <w:rFonts w:ascii="Times New Roman" w:eastAsia="+mj-ea" w:hAnsi="Times New Roman" w:cs="Times New Roman"/>
          <w:bCs/>
          <w:sz w:val="26"/>
          <w:szCs w:val="26"/>
        </w:rPr>
        <w:t>Основы экономики организации</w:t>
      </w:r>
    </w:p>
    <w:p w:rsidR="0041110E" w:rsidRPr="0041110E" w:rsidRDefault="0041110E" w:rsidP="004111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hAnsi="Times New Roman" w:cs="Times New Roman"/>
          <w:sz w:val="26"/>
          <w:szCs w:val="26"/>
        </w:rPr>
        <w:t>.КОМ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41110E" w:rsidRPr="0041110E" w:rsidRDefault="0041110E" w:rsidP="0041110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1110E" w:rsidRPr="0041110E" w:rsidRDefault="0041110E" w:rsidP="0041110E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41110E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22"/>
        <w:gridCol w:w="4253"/>
      </w:tblGrid>
      <w:tr w:rsidR="0041110E" w:rsidRPr="0041110E" w:rsidTr="00CE06A6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1110E" w:rsidRPr="0041110E" w:rsidTr="00CE06A6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41110E" w:rsidRPr="0041110E" w:rsidTr="00CE06A6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умения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оформлять первичные документы по учету рабочего времени, выработки, заработной платы, простоев;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рассчитывать основные технико-экономические показатели деятельности подразделения (организации);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разрабатывать бизнес-план.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41110E" w:rsidRPr="0041110E" w:rsidTr="00CE06A6">
        <w:trPr>
          <w:trHeight w:val="349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действующие законодательные и нормативные акты, регулирующие производственно-хозяйственную деятельность;</w:t>
            </w:r>
          </w:p>
          <w:p w:rsidR="0041110E" w:rsidRPr="0041110E" w:rsidRDefault="0041110E" w:rsidP="0041110E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41110E" w:rsidRPr="0041110E" w:rsidRDefault="0041110E" w:rsidP="0041110E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методики расчета основных технико-экономических показателей деятельности организации;</w:t>
            </w:r>
          </w:p>
          <w:p w:rsidR="0041110E" w:rsidRPr="0041110E" w:rsidRDefault="0041110E" w:rsidP="0041110E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методику разработки бизнес-плана;</w:t>
            </w:r>
          </w:p>
          <w:p w:rsidR="0041110E" w:rsidRPr="0041110E" w:rsidRDefault="0041110E" w:rsidP="0041110E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механизмы ценообразования на продукцию (услуги), формы оплаты труда в современных условиях;</w:t>
            </w:r>
          </w:p>
          <w:p w:rsidR="0041110E" w:rsidRPr="0041110E" w:rsidRDefault="0041110E" w:rsidP="0041110E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основы маркетинговой деятельности, менеджмента и принципы делового общения;</w:t>
            </w:r>
          </w:p>
          <w:p w:rsidR="0041110E" w:rsidRPr="0041110E" w:rsidRDefault="0041110E" w:rsidP="0041110E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 xml:space="preserve">основы организации работы коллектива </w:t>
            </w:r>
            <w:r w:rsidRPr="0041110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исполнителей;</w:t>
            </w:r>
          </w:p>
          <w:p w:rsidR="0041110E" w:rsidRPr="0041110E" w:rsidRDefault="0041110E" w:rsidP="0041110E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основы планирования, финансирования и кредитования организации;</w:t>
            </w:r>
          </w:p>
          <w:p w:rsidR="0041110E" w:rsidRPr="0041110E" w:rsidRDefault="0041110E" w:rsidP="0041110E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41110E" w:rsidRPr="0041110E" w:rsidRDefault="0041110E" w:rsidP="0041110E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производственную и организационную структуру организации.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41110E" w:rsidRPr="0041110E" w:rsidRDefault="0041110E" w:rsidP="0041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952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841"/>
        <w:gridCol w:w="4688"/>
        <w:gridCol w:w="4423"/>
      </w:tblGrid>
      <w:tr w:rsidR="0041110E" w:rsidRPr="0041110E" w:rsidTr="0041110E">
        <w:tc>
          <w:tcPr>
            <w:tcW w:w="55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1110E" w:rsidRPr="0041110E" w:rsidTr="0041110E">
        <w:trPr>
          <w:trHeight w:val="24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41110E" w:rsidRPr="0041110E" w:rsidTr="0041110E">
        <w:trPr>
          <w:trHeight w:val="273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41110E" w:rsidRPr="0041110E" w:rsidTr="0041110E">
        <w:trPr>
          <w:trHeight w:val="2290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ОК 3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41110E" w:rsidRPr="0041110E" w:rsidTr="0041110E"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ОК 4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работа.  Научно-исследовательская работа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41110E" w:rsidRPr="0041110E" w:rsidTr="0041110E"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ОК 5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Презентации. Сбор свидетельств освоения компетенции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41110E" w:rsidRPr="0041110E" w:rsidTr="0041110E">
        <w:trPr>
          <w:trHeight w:val="1613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ОК 6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41110E" w:rsidRPr="0041110E" w:rsidTr="0041110E">
        <w:trPr>
          <w:trHeight w:val="182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 7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41110E" w:rsidRPr="0041110E" w:rsidTr="0041110E">
        <w:trPr>
          <w:trHeight w:val="152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ОК 8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41110E" w:rsidRPr="0041110E" w:rsidTr="0041110E">
        <w:trPr>
          <w:trHeight w:val="40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ОК 9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Сбор свидетельств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41110E" w:rsidRPr="0041110E" w:rsidRDefault="0041110E" w:rsidP="0041110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1110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</w:tbl>
    <w:p w:rsidR="0041110E" w:rsidRPr="0041110E" w:rsidRDefault="0041110E" w:rsidP="0041110E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5812"/>
        <w:gridCol w:w="4395"/>
      </w:tblGrid>
      <w:tr w:rsidR="0041110E" w:rsidRPr="0041110E" w:rsidTr="00CE06A6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1110E" w:rsidRPr="0041110E" w:rsidRDefault="0041110E" w:rsidP="0041110E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1110E" w:rsidRPr="0041110E" w:rsidTr="00CE06A6">
        <w:trPr>
          <w:trHeight w:val="2580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15" w:type="dxa"/>
              <w:right w:w="0" w:type="dxa"/>
            </w:tcMar>
            <w:vAlign w:val="center"/>
          </w:tcPr>
          <w:p w:rsidR="0041110E" w:rsidRPr="0041110E" w:rsidRDefault="0041110E" w:rsidP="0041110E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1.1. Применять различные методы, способы и приёмы сборки и сварки конструкций с эксплуатационными свойствами. </w:t>
            </w:r>
          </w:p>
          <w:p w:rsidR="0041110E" w:rsidRPr="0041110E" w:rsidRDefault="0041110E" w:rsidP="0041110E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-Проверка и оценка конспекта, ведение записей лекций в рабочей тетради.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оформление рефератов.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выступление на занятиях с докладами;</w:t>
            </w:r>
          </w:p>
          <w:p w:rsidR="0041110E" w:rsidRPr="0041110E" w:rsidRDefault="0041110E" w:rsidP="0041110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41110E" w:rsidRPr="0041110E" w:rsidTr="00CE06A6">
        <w:trPr>
          <w:trHeight w:val="2065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-15" w:type="dxa"/>
              <w:right w:w="0" w:type="dxa"/>
            </w:tcMar>
            <w:vAlign w:val="center"/>
          </w:tcPr>
          <w:p w:rsidR="0041110E" w:rsidRPr="0041110E" w:rsidRDefault="0041110E" w:rsidP="0041110E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1.2. Выполнять техническую подготовку производства сварных конструкций. 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pStyle w:val="a6"/>
              <w:numPr>
                <w:ilvl w:val="0"/>
                <w:numId w:val="42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110E" w:rsidRPr="0041110E" w:rsidTr="00CE06A6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1.3. Выбор оборудования, приспособлений и инструментов для обеспечения производства сварных соединений с заданными свойствами. </w:t>
            </w:r>
          </w:p>
          <w:p w:rsidR="0041110E" w:rsidRPr="0041110E" w:rsidRDefault="0041110E" w:rsidP="0041110E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ПК 1.4. Хранение и использование сварочной аппаратуры и инструментов в ходе производственного процесса.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110E" w:rsidRPr="0041110E" w:rsidTr="00CE06A6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:rsidR="0041110E" w:rsidRPr="0041110E" w:rsidRDefault="0041110E" w:rsidP="0041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10178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933"/>
        <w:gridCol w:w="5245"/>
      </w:tblGrid>
      <w:tr w:rsidR="0041110E" w:rsidRPr="0041110E" w:rsidTr="00CE06A6"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1110E" w:rsidRPr="0041110E" w:rsidTr="00CE06A6">
        <w:trPr>
          <w:trHeight w:val="63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2.1. Выполнять расчёты и конструирование сварных соединений и конструкций.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-Проверка и оценка конспекта, ведение записей лекций в рабочей тетради.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оформление рефератов.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выступление на занятиях с докладами;</w:t>
            </w:r>
          </w:p>
          <w:p w:rsidR="0041110E" w:rsidRPr="0041110E" w:rsidRDefault="0041110E" w:rsidP="004111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41110E" w:rsidRPr="0041110E" w:rsidTr="00CE06A6">
        <w:trPr>
          <w:trHeight w:val="54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ПК 2.2. Выполнение проектирования технологических процессов производства сварных конструкций с заданными свойствами.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63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ПК 2.3. Осуществление технико- экономического обоснования выбранного технологического процесса.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336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ПК 2.4. Оформление конструкторской технологической и технической документации.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1515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ПК 2.5. Разработка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41110E" w:rsidRPr="0041110E" w:rsidRDefault="0041110E" w:rsidP="0041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10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4918"/>
        <w:gridCol w:w="5245"/>
      </w:tblGrid>
      <w:tr w:rsidR="0041110E" w:rsidRPr="0041110E" w:rsidTr="00CE06A6"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1110E" w:rsidRPr="0041110E" w:rsidTr="00CE06A6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3.1. Определение причин, приводящих к образованию дефектов в сварных соединениях.  </w:t>
            </w:r>
          </w:p>
        </w:tc>
        <w:tc>
          <w:tcPr>
            <w:tcW w:w="524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-Проверка и оценка конспекта, ведение записей лекций в рабочей тетради.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оформление рефератов.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выступление на занятиях с докладами;</w:t>
            </w:r>
          </w:p>
          <w:p w:rsidR="0041110E" w:rsidRPr="0041110E" w:rsidRDefault="0041110E" w:rsidP="004111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41110E" w:rsidRPr="0041110E" w:rsidTr="00CE06A6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3.2.Обоснованный выбор и использование методов, оборудования, аппаратуры и приборов для контроля металлов и сварных соединений. 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266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ПК  3.3. Предупреждение, выявление и устранение дефектов сварных соединений и изделий для получения качественной продукции.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ПК 3.4. Оформление документов по контролю качества сварки.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524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110E" w:rsidRPr="0041110E" w:rsidRDefault="0041110E" w:rsidP="004111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110E" w:rsidRPr="0041110E" w:rsidRDefault="0041110E" w:rsidP="004111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5060"/>
        <w:gridCol w:w="5103"/>
      </w:tblGrid>
      <w:tr w:rsidR="0041110E" w:rsidRPr="0041110E" w:rsidTr="00CE06A6"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1110E" w:rsidRPr="0041110E" w:rsidTr="00CE06A6">
        <w:trPr>
          <w:trHeight w:val="6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4.1. Текущее и перспективное планирование производственных работ.</w:t>
            </w:r>
          </w:p>
        </w:tc>
        <w:tc>
          <w:tcPr>
            <w:tcW w:w="510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41110E" w:rsidRPr="0041110E" w:rsidRDefault="0041110E" w:rsidP="0041110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-Проверка и оценка конспекта, ведение записей лекций в рабочей тетради.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оформление рефератов. 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41110E" w:rsidRPr="0041110E" w:rsidRDefault="0041110E" w:rsidP="004111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выступление на занятиях с докладами;</w:t>
            </w:r>
          </w:p>
          <w:p w:rsidR="0041110E" w:rsidRPr="0041110E" w:rsidRDefault="0041110E" w:rsidP="0041110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41110E" w:rsidRPr="0041110E" w:rsidTr="00CE06A6">
        <w:trPr>
          <w:trHeight w:val="6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4.2 Выполнение технологических расчётов на основе нормативов технологических режимов, трудовых и материальных затрат. 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253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ПК 4.3. Применение методов и приемов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5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>ПК 4.4. Организация ремонта и технического обслуживания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1390"/>
        </w:trPr>
        <w:tc>
          <w:tcPr>
            <w:tcW w:w="50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11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4.5 Обеспечение профилактики и безопасности условий труда на участке сварочных работ. 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110E" w:rsidRPr="0041110E" w:rsidTr="00CE06A6">
        <w:trPr>
          <w:trHeight w:val="252"/>
        </w:trPr>
        <w:tc>
          <w:tcPr>
            <w:tcW w:w="50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41110E" w:rsidRPr="0041110E" w:rsidRDefault="0041110E" w:rsidP="004111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10E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1110E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110E" w:rsidRPr="0041110E" w:rsidRDefault="0041110E" w:rsidP="00411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41110E" w:rsidRPr="0041110E" w:rsidRDefault="0041110E" w:rsidP="00411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41110E" w:rsidRPr="0041110E" w:rsidRDefault="0041110E" w:rsidP="00411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экономики организации.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902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6876"/>
        <w:gridCol w:w="1081"/>
        <w:gridCol w:w="1244"/>
      </w:tblGrid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– это: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это: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Общение;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ведется учет основных фондов 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натуральной форме и стоимостной;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По усмотрению руководства;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Через посредника.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обеспечения непрерывного процесса необходимо иметь 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А)Запасы оборотных средств на месяц;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Плановую величину ОС;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В)Не обязательно иметь запасы.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экономики как науки управления были: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К.Маркс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характеризует производительность труда..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прибыли;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эффективность труда 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уровень заработной платы.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организации производства заключается…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 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влияет на формирование цены: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Издержки 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Потребители;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Государство.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должна быть система оплаты труда: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стабильной;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обладающей мотивационным эффектом;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нарушающей трудовое законодательство.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 организаций: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АО;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ЧП;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ООО;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Самозанятый.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 оплаты труда: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сдельная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сдельная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повременная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бригадная.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 управления не включает в себя...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Реорганизацию 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Контроль.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 не включают: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А)Телевиденье 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rPr>
          <w:trHeight w:val="8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функций денег является постоянным?</w:t>
            </w:r>
          </w:p>
          <w:p w:rsidR="0041110E" w:rsidRPr="0041110E" w:rsidRDefault="0041110E" w:rsidP="0041110E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обращения</w:t>
            </w:r>
          </w:p>
          <w:p w:rsidR="0041110E" w:rsidRPr="0041110E" w:rsidRDefault="0041110E" w:rsidP="0041110E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обмена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 это личность которая: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В)Оказывает влияние на других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цена на товар;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ценовое ожидание.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rPr>
          <w:trHeight w:val="113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:rsidR="0041110E" w:rsidRPr="0041110E" w:rsidRDefault="0041110E" w:rsidP="0041110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объекты;</w:t>
            </w:r>
          </w:p>
          <w:p w:rsidR="0041110E" w:rsidRPr="0041110E" w:rsidRDefault="0041110E" w:rsidP="0041110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воздействие;</w:t>
            </w:r>
          </w:p>
          <w:p w:rsidR="0041110E" w:rsidRPr="0041110E" w:rsidRDefault="0041110E" w:rsidP="0041110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6961"/>
        <w:gridCol w:w="1081"/>
        <w:gridCol w:w="1244"/>
      </w:tblGrid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цены наиболее распространены: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розничные;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закупочные;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мировые.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факторы спроса –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потребность в товаре.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Социальную 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Моральную 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себестоимость продукции: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Прямые затраты;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Косвенные затраты;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Все затраты на производство.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это-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Налоги.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Материальное производство…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Торговля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Здравоохранение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Симпатия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Промышленность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Реконструкция предприятия это-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А)Обновление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Перенасыщение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Организация.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персонала…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персонала: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внутренний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Бизнес это: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дело приносящее доход;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оказание услуг;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теневая деятельность;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покупка.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НДФЛ:.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12%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15%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30%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основано на: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Принуждении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Налоги это?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изымаемая часть дохода в пользу государства;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неизымаемая;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Цель экономической деятельности - это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прибыль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обмен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потребление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доход.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Аренда: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предоставление имущества на временное пользование;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Строительство;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Наиболее распространенный тип структуры организации: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линейная;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штабная 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матричная.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Тест.   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 экономики организации.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69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6667"/>
        <w:gridCol w:w="1081"/>
        <w:gridCol w:w="1244"/>
      </w:tblGrid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– это: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такой руководитель?: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 управления;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подготовку.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Экономический метод управления включает: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мотивация сотрудников.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организации?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возникла экономика как наука?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Германия;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 как фактор производства: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фермеры;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земля;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станки.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управлению  не существует: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 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Персонал предприятия -это: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Администрация;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Промышленно-производственный персонал.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Ценная бумага: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реклама;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газета.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 методы воздействуют на человека…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Заработную плату ,премии;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Явочная численность: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разнорабочие;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Все работники;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числятся по списку.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теория Маслоу;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теория справедливости Адамса.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81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6789"/>
        <w:gridCol w:w="1081"/>
        <w:gridCol w:w="1244"/>
      </w:tblGrid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первоначальная стоимость оборудования: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рыночная;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учитывает ввод в эксплуатацию;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начальная.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ОПФ: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моральный и физический;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структурный;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управлении организацией?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Бюрократические;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Премия.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Единоличным;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% НДФЛ: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13 %;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10 %;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15%.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Капитальные вложения: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строительство;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инвестиции;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акции.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Предприятие это: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Хозяйствующий самостоятельный субъект;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Амортизация…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возмещение износа в денежной форме;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эксплуатация;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Методы нормирования труда: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реверсные;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ресурсные;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хронометраж.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членов ИП –</w:t>
            </w:r>
          </w:p>
          <w:p w:rsidR="0041110E" w:rsidRPr="0041110E" w:rsidRDefault="0041110E" w:rsidP="0041110E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более 2-х;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один;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более 5-и.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экономические  методы управления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3.1.2. Перечень лабораторно-практических работ</w:t>
      </w:r>
    </w:p>
    <w:p w:rsidR="0041110E" w:rsidRPr="0041110E" w:rsidRDefault="0041110E" w:rsidP="004111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1110E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№1.Организация производственного процесса. 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41110E" w:rsidRPr="0041110E" w:rsidRDefault="0041110E" w:rsidP="004111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1110E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№2. Понятие и классификация основных фондов, износ. Функциональное назначение основных фондов. Виды оценок основных фондов. Оценка наличия, состояния и движения ОФ. Износ средств труда. Амортизация основных фондов. Показатели эффективности использования основных фондов</w:t>
      </w:r>
    </w:p>
    <w:p w:rsidR="0041110E" w:rsidRPr="0041110E" w:rsidRDefault="0041110E" w:rsidP="004111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1110E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№3. Расчет показателей использования оборотных средств</w:t>
      </w:r>
    </w:p>
    <w:p w:rsidR="0041110E" w:rsidRPr="0041110E" w:rsidRDefault="0041110E" w:rsidP="004111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1110E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№4.Персонал организации и показатели оценки трудовых ресурсов. 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</w:t>
      </w:r>
    </w:p>
    <w:p w:rsidR="0041110E" w:rsidRPr="0041110E" w:rsidRDefault="0041110E" w:rsidP="004111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1110E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№5.Нормирование и производительность труда. Нормирование труда и его виды. Производительность труда. Методы расчета выработки. Резервы повышения производительности труда</w:t>
      </w:r>
    </w:p>
    <w:p w:rsidR="0041110E" w:rsidRPr="0041110E" w:rsidRDefault="0041110E" w:rsidP="004111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1110E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№6.Калькуляция себестоимости продукции. Методы калькулирования продукции: расчетно-аналитический, нормативный, позаказный, попередельный, «директ-костинга»</w:t>
      </w:r>
    </w:p>
    <w:p w:rsidR="0041110E" w:rsidRPr="0041110E" w:rsidRDefault="0041110E" w:rsidP="004111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bookmarkStart w:id="1" w:name="__DdeLink__2067_755749604"/>
      <w:r w:rsidRPr="0041110E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№7</w:t>
      </w:r>
      <w:bookmarkEnd w:id="1"/>
      <w:r w:rsidRPr="0041110E">
        <w:rPr>
          <w:rFonts w:ascii="Times New Roman" w:eastAsia="Calibri" w:hAnsi="Times New Roman" w:cs="Times New Roman"/>
          <w:bCs/>
          <w:sz w:val="26"/>
          <w:szCs w:val="26"/>
        </w:rPr>
        <w:t>.Прибыль и рентабельность организации. Доходы и расходы организации. Формирование видов прибыли. Чистая прибыль и ее распределение. Рентабельность и ее виды. Безубыточность производства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41110E" w:rsidRPr="0041110E" w:rsidRDefault="0041110E" w:rsidP="0041110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110E">
        <w:rPr>
          <w:rFonts w:ascii="Times New Roman" w:hAnsi="Times New Roman" w:cs="Times New Roman"/>
          <w:b/>
          <w:sz w:val="26"/>
          <w:szCs w:val="26"/>
        </w:rPr>
        <w:t>КОНТРОЛЬНЫЙ ТЕСТ для дифференцированного зачёта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экономики организации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6572"/>
        <w:gridCol w:w="303"/>
        <w:gridCol w:w="853"/>
        <w:gridCol w:w="176"/>
        <w:gridCol w:w="1068"/>
        <w:gridCol w:w="158"/>
      </w:tblGrid>
      <w:tr w:rsidR="0041110E" w:rsidRPr="0041110E" w:rsidTr="00CE06A6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41110E" w:rsidRPr="0041110E" w:rsidTr="00CE06A6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экономики?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экономике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Рынок – это: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местный;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национальный;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мировой 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который получает акционер: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купон;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дивидент;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премия;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условиях рыночной экономики цель организации: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обособленность;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финансовая устойчивость;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справедливость;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4.Величина уставного капитала в ООО: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любая;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менее 10000руб;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менее 10000руб 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как функция управления является функцией: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7.Вознаграждения делят на 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 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экономика: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стратегическая;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оперативная;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текущая;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 организации– это: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Доплаты к заработной плате?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стимулирующие;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б)общие 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Субъективные.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Надбавки к заработной плате: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компенсирующие.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за условия труда.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Смягчающие.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экономики вам известна: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a) Швейцарская.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Японская.  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Китайская.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Управление  организацией  это: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рабочими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рабочих.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Сознательное воздействие.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Демократический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издержек: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затраты;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накладные расходы;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экономики: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Организация.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Команда.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Основные фонды-.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предметы труда;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трудовые ресурсы;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средства труда.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Цели капитального строительства?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Воспроизводство;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доплат к зарплате: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взносы 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премия;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законная надбавка;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Списочный состав рабочих?</w:t>
            </w:r>
          </w:p>
          <w:p w:rsidR="0041110E" w:rsidRPr="0041110E" w:rsidRDefault="0041110E" w:rsidP="004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 учетом временных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Основные рабочие</w:t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 рабочие.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6809"/>
        <w:gridCol w:w="1081"/>
        <w:gridCol w:w="1244"/>
      </w:tblGrid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Безработица бывает……….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скрытая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сезонная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Бюджет-это: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доходы и расходы,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расходы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Издержки фирмы: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все доходы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все налоги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все расходы;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Подоходный налог:.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групповой 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 физических лиц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 юридических лиц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Нетрудоспособное население – это 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дети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женщины 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Рентабельность измеряют в: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А)в рублях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 валюте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%.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7.Причины износа ОПФ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Объективные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Субъективные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Эксплуатация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Организация производящая товары: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продавец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 торговцы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Назовите причины износа оборудования.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человеческий фактор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время работы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среда.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Производительность труда: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количество выработки на одного рабочего в смену;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 всех рабочих;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администрацией.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потребитель товара:.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Виды фирм в условиях рынка:, 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АО;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ООО;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микрофирма.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Разновидность цен.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кассовые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потребительские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Страховые взносы включают: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пенсионные отчисления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формы оплаты труда: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сдельная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повременная и сдельная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Подоходный налог это: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12%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13%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20%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Ремонт оборудования: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капитальный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текущий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осмотр.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Трудовой договор имеет виды: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срочный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Испытательный срок по ТД: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 трех месяцев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 трех лет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без испытания.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1110E" w:rsidRPr="0041110E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Категории ППП:.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рабочие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студенты</w:t>
            </w:r>
          </w:p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пенсионеры.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41110E" w:rsidRPr="0041110E" w:rsidRDefault="0041110E" w:rsidP="004111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1110E" w:rsidRPr="0041110E" w:rsidRDefault="0041110E" w:rsidP="00411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41110E" w:rsidRPr="0041110E" w:rsidRDefault="0041110E" w:rsidP="0041110E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схемами и графиками, сопутствующими ответу; записи, сопровождающие ответ, соответствуют требованиям.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 систематизированно, фрагментарно, не всегда последовательно;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3.Не знает и не понимает значительную или основную часть программного материала в пределах поставленных вопросов;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10E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41110E" w:rsidRPr="0041110E" w:rsidTr="00CE06A6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41110E" w:rsidRPr="0041110E" w:rsidTr="00CE06A6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41110E" w:rsidRPr="0041110E" w:rsidTr="00CE06A6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41110E" w:rsidRPr="0041110E" w:rsidTr="00CE06A6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41110E" w:rsidRPr="0041110E" w:rsidTr="00CE06A6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41110E" w:rsidRPr="0041110E" w:rsidTr="00CE06A6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110E" w:rsidRPr="0041110E" w:rsidRDefault="0041110E" w:rsidP="00411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1110E" w:rsidRPr="0041110E" w:rsidRDefault="0041110E" w:rsidP="00411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1110E" w:rsidRPr="0041110E" w:rsidRDefault="0041110E" w:rsidP="004111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07D1" w:rsidRPr="0041110E" w:rsidRDefault="007607D1" w:rsidP="0041110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607D1" w:rsidRPr="0041110E" w:rsidSect="0049456C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5"/>
  </w:num>
  <w:num w:numId="4">
    <w:abstractNumId w:val="2"/>
  </w:num>
  <w:num w:numId="5">
    <w:abstractNumId w:val="29"/>
  </w:num>
  <w:num w:numId="6">
    <w:abstractNumId w:val="24"/>
  </w:num>
  <w:num w:numId="7">
    <w:abstractNumId w:val="27"/>
  </w:num>
  <w:num w:numId="8">
    <w:abstractNumId w:val="13"/>
  </w:num>
  <w:num w:numId="9">
    <w:abstractNumId w:val="32"/>
  </w:num>
  <w:num w:numId="10">
    <w:abstractNumId w:val="33"/>
  </w:num>
  <w:num w:numId="11">
    <w:abstractNumId w:val="25"/>
  </w:num>
  <w:num w:numId="12">
    <w:abstractNumId w:val="35"/>
  </w:num>
  <w:num w:numId="13">
    <w:abstractNumId w:val="8"/>
  </w:num>
  <w:num w:numId="14">
    <w:abstractNumId w:val="37"/>
  </w:num>
  <w:num w:numId="15">
    <w:abstractNumId w:val="23"/>
  </w:num>
  <w:num w:numId="16">
    <w:abstractNumId w:val="4"/>
  </w:num>
  <w:num w:numId="17">
    <w:abstractNumId w:val="3"/>
  </w:num>
  <w:num w:numId="18">
    <w:abstractNumId w:val="22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9"/>
  </w:num>
  <w:num w:numId="25">
    <w:abstractNumId w:val="18"/>
  </w:num>
  <w:num w:numId="26">
    <w:abstractNumId w:val="7"/>
  </w:num>
  <w:num w:numId="27">
    <w:abstractNumId w:val="34"/>
  </w:num>
  <w:num w:numId="28">
    <w:abstractNumId w:val="16"/>
  </w:num>
  <w:num w:numId="29">
    <w:abstractNumId w:val="26"/>
  </w:num>
  <w:num w:numId="30">
    <w:abstractNumId w:val="28"/>
  </w:num>
  <w:num w:numId="31">
    <w:abstractNumId w:val="36"/>
  </w:num>
  <w:num w:numId="32">
    <w:abstractNumId w:val="11"/>
  </w:num>
  <w:num w:numId="33">
    <w:abstractNumId w:val="12"/>
  </w:num>
  <w:num w:numId="34">
    <w:abstractNumId w:val="20"/>
  </w:num>
  <w:num w:numId="35">
    <w:abstractNumId w:val="40"/>
  </w:num>
  <w:num w:numId="36">
    <w:abstractNumId w:val="17"/>
  </w:num>
  <w:num w:numId="37">
    <w:abstractNumId w:val="9"/>
  </w:num>
  <w:num w:numId="38">
    <w:abstractNumId w:val="21"/>
  </w:num>
  <w:num w:numId="39">
    <w:abstractNumId w:val="31"/>
  </w:num>
  <w:num w:numId="40">
    <w:abstractNumId w:val="14"/>
  </w:num>
  <w:num w:numId="41">
    <w:abstractNumId w:val="3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80"/>
    <w:rsid w:val="002D2228"/>
    <w:rsid w:val="0041110E"/>
    <w:rsid w:val="007607D1"/>
    <w:rsid w:val="00D87F80"/>
    <w:rsid w:val="00EB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4162F-BB40-4E06-B9E0-2D33AB85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10E"/>
  </w:style>
  <w:style w:type="paragraph" w:styleId="1">
    <w:name w:val="heading 1"/>
    <w:basedOn w:val="a"/>
    <w:link w:val="10"/>
    <w:uiPriority w:val="9"/>
    <w:qFormat/>
    <w:rsid w:val="00411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1110E"/>
  </w:style>
  <w:style w:type="paragraph" w:customStyle="1" w:styleId="msonormal0">
    <w:name w:val="msonormal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1110E"/>
  </w:style>
  <w:style w:type="paragraph" w:customStyle="1" w:styleId="c34">
    <w:name w:val="c34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1110E"/>
  </w:style>
  <w:style w:type="paragraph" w:customStyle="1" w:styleId="c12">
    <w:name w:val="c12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41110E"/>
  </w:style>
  <w:style w:type="character" w:customStyle="1" w:styleId="c51">
    <w:name w:val="c51"/>
    <w:basedOn w:val="a0"/>
    <w:rsid w:val="0041110E"/>
  </w:style>
  <w:style w:type="character" w:customStyle="1" w:styleId="c75">
    <w:name w:val="c75"/>
    <w:basedOn w:val="a0"/>
    <w:rsid w:val="0041110E"/>
  </w:style>
  <w:style w:type="character" w:customStyle="1" w:styleId="c47">
    <w:name w:val="c47"/>
    <w:basedOn w:val="a0"/>
    <w:rsid w:val="0041110E"/>
  </w:style>
  <w:style w:type="paragraph" w:customStyle="1" w:styleId="c9">
    <w:name w:val="c9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1110E"/>
  </w:style>
  <w:style w:type="character" w:customStyle="1" w:styleId="c3">
    <w:name w:val="c3"/>
    <w:basedOn w:val="a0"/>
    <w:rsid w:val="0041110E"/>
  </w:style>
  <w:style w:type="character" w:customStyle="1" w:styleId="c70">
    <w:name w:val="c70"/>
    <w:basedOn w:val="a0"/>
    <w:rsid w:val="0041110E"/>
  </w:style>
  <w:style w:type="paragraph" w:customStyle="1" w:styleId="c30">
    <w:name w:val="c30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1110E"/>
  </w:style>
  <w:style w:type="paragraph" w:customStyle="1" w:styleId="c86">
    <w:name w:val="c86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41110E"/>
  </w:style>
  <w:style w:type="character" w:customStyle="1" w:styleId="c13">
    <w:name w:val="c13"/>
    <w:basedOn w:val="a0"/>
    <w:rsid w:val="0041110E"/>
  </w:style>
  <w:style w:type="paragraph" w:customStyle="1" w:styleId="c18">
    <w:name w:val="c18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41110E"/>
  </w:style>
  <w:style w:type="paragraph" w:customStyle="1" w:styleId="c22">
    <w:name w:val="c22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41110E"/>
  </w:style>
  <w:style w:type="character" w:customStyle="1" w:styleId="c21">
    <w:name w:val="c21"/>
    <w:basedOn w:val="a0"/>
    <w:rsid w:val="0041110E"/>
  </w:style>
  <w:style w:type="character" w:customStyle="1" w:styleId="c35">
    <w:name w:val="c35"/>
    <w:basedOn w:val="a0"/>
    <w:rsid w:val="0041110E"/>
  </w:style>
  <w:style w:type="character" w:customStyle="1" w:styleId="c32">
    <w:name w:val="c32"/>
    <w:basedOn w:val="a0"/>
    <w:rsid w:val="0041110E"/>
  </w:style>
  <w:style w:type="character" w:customStyle="1" w:styleId="c44">
    <w:name w:val="c44"/>
    <w:basedOn w:val="a0"/>
    <w:rsid w:val="0041110E"/>
  </w:style>
  <w:style w:type="character" w:customStyle="1" w:styleId="c88">
    <w:name w:val="c88"/>
    <w:basedOn w:val="a0"/>
    <w:rsid w:val="0041110E"/>
  </w:style>
  <w:style w:type="character" w:customStyle="1" w:styleId="c37">
    <w:name w:val="c37"/>
    <w:basedOn w:val="a0"/>
    <w:rsid w:val="0041110E"/>
  </w:style>
  <w:style w:type="character" w:customStyle="1" w:styleId="c45">
    <w:name w:val="c45"/>
    <w:basedOn w:val="a0"/>
    <w:rsid w:val="0041110E"/>
  </w:style>
  <w:style w:type="character" w:customStyle="1" w:styleId="c10">
    <w:name w:val="c10"/>
    <w:basedOn w:val="a0"/>
    <w:rsid w:val="0041110E"/>
  </w:style>
  <w:style w:type="character" w:customStyle="1" w:styleId="c38">
    <w:name w:val="c38"/>
    <w:basedOn w:val="a0"/>
    <w:rsid w:val="0041110E"/>
  </w:style>
  <w:style w:type="paragraph" w:customStyle="1" w:styleId="c33">
    <w:name w:val="c33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41110E"/>
  </w:style>
  <w:style w:type="paragraph" w:customStyle="1" w:styleId="c87">
    <w:name w:val="c87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1110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110E"/>
    <w:rPr>
      <w:color w:val="800080"/>
      <w:u w:val="single"/>
    </w:rPr>
  </w:style>
  <w:style w:type="character" w:customStyle="1" w:styleId="c98">
    <w:name w:val="c98"/>
    <w:basedOn w:val="a0"/>
    <w:rsid w:val="0041110E"/>
  </w:style>
  <w:style w:type="character" w:customStyle="1" w:styleId="c107">
    <w:name w:val="c107"/>
    <w:basedOn w:val="a0"/>
    <w:rsid w:val="0041110E"/>
  </w:style>
  <w:style w:type="character" w:customStyle="1" w:styleId="c58">
    <w:name w:val="c58"/>
    <w:basedOn w:val="a0"/>
    <w:rsid w:val="0041110E"/>
  </w:style>
  <w:style w:type="paragraph" w:styleId="a5">
    <w:name w:val="Normal (Web)"/>
    <w:basedOn w:val="a"/>
    <w:uiPriority w:val="99"/>
    <w:qFormat/>
    <w:rsid w:val="004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1110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1110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41110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rsid w:val="004111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4111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110E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4111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41110E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41110E"/>
  </w:style>
  <w:style w:type="paragraph" w:customStyle="1" w:styleId="Default">
    <w:name w:val="Default"/>
    <w:qFormat/>
    <w:rsid w:val="0041110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41110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1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110E"/>
    <w:rPr>
      <w:rFonts w:ascii="Tahoma" w:hAnsi="Tahoma" w:cs="Tahoma"/>
      <w:sz w:val="16"/>
      <w:szCs w:val="16"/>
    </w:rPr>
  </w:style>
  <w:style w:type="character" w:customStyle="1" w:styleId="285pt">
    <w:name w:val="Основной текст (2) + 8;5 pt"/>
    <w:basedOn w:val="a0"/>
    <w:rsid w:val="004111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rsid w:val="004111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4354</Words>
  <Characters>24823</Characters>
  <Application>Microsoft Office Word</Application>
  <DocSecurity>0</DocSecurity>
  <Lines>206</Lines>
  <Paragraphs>58</Paragraphs>
  <ScaleCrop>false</ScaleCrop>
  <Company/>
  <LinksUpToDate>false</LinksUpToDate>
  <CharactersWithSpaces>29119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2022-04-11T06:06:00Z</dcterms:created>
  <dcterms:modified xsi:type="dcterms:W3CDTF">2022-04-11T12:37:00Z</dcterms:modified>
</cp:coreProperties>
</file>